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69E89">
      <w:pPr>
        <w:widowControl/>
        <w:tabs>
          <w:tab w:val="left" w:pos="7875"/>
        </w:tabs>
        <w:spacing w:line="560" w:lineRule="exact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*南简报N02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号</w:t>
      </w:r>
    </w:p>
    <w:p w14:paraId="65D3153A">
      <w:pPr>
        <w:widowControl/>
        <w:spacing w:line="560" w:lineRule="exact"/>
        <w:jc w:val="center"/>
        <w:textAlignment w:val="baseline"/>
        <w:rPr>
          <w:rFonts w:hint="eastAsia" w:ascii="仿宋_GB2312" w:hAnsi="宋体"/>
          <w:color w:val="000000"/>
          <w:kern w:val="0"/>
          <w:szCs w:val="32"/>
        </w:rPr>
      </w:pPr>
    </w:p>
    <w:p w14:paraId="691F6912">
      <w:pPr>
        <w:widowControl/>
        <w:spacing w:line="560" w:lineRule="exact"/>
        <w:ind w:firstLine="22"/>
        <w:jc w:val="center"/>
        <w:textAlignment w:val="baseline"/>
        <w:rPr>
          <w:rFonts w:hint="eastAsia" w:ascii="仿宋_GB2312" w:hAnsi="宋体"/>
          <w:color w:val="000000"/>
          <w:kern w:val="0"/>
          <w:szCs w:val="32"/>
        </w:rPr>
      </w:pPr>
      <w:r>
        <w:rPr>
          <w:rFonts w:hint="eastAsia" w:ascii="仿宋_GB2312" w:hAnsi="宋体"/>
          <w:color w:val="000000"/>
          <w:kern w:val="0"/>
          <w:szCs w:val="32"/>
        </w:rPr>
        <w:pict>
          <v:shape id="_x0000_s1027" o:spid="_x0000_s1027" o:spt="136" type="#_x0000_t136" style="position:absolute;left:0pt;margin-left:95.95pt;margin-top:140.65pt;height:72.7pt;width:424.6pt;mso-position-horizontal-relative:page;mso-position-vertical-relative:page;z-index:251660288;mso-width-relative:page;mso-height-relative:page;" fillcolor="#FF0000" filled="t" stroked="t" coordsize="21600,21600">
            <v:path/>
            <v:fill on="t" focussize="0,0"/>
            <v:stroke color="#FFFFFF" joinstyle="bevel"/>
            <v:imagedata o:title=""/>
            <o:lock v:ext="edit" grouping="f" rotation="f" text="f" aspectratio="f"/>
            <v:textpath on="t" fitshape="t" fitpath="t" trim="t" xscale="f" string="南安统计信息" style="font-family:方正大标宋简体;font-size:36pt;v-text-align:center;"/>
          </v:shape>
        </w:pict>
      </w:r>
    </w:p>
    <w:p w14:paraId="26FA288E">
      <w:pPr>
        <w:widowControl/>
        <w:spacing w:line="560" w:lineRule="exact"/>
        <w:textAlignment w:val="baseline"/>
        <w:rPr>
          <w:rFonts w:hint="eastAsia" w:ascii="仿宋_GB2312" w:hAnsi="宋体"/>
          <w:color w:val="000000"/>
          <w:kern w:val="0"/>
          <w:szCs w:val="32"/>
        </w:rPr>
      </w:pPr>
    </w:p>
    <w:p w14:paraId="0891C944">
      <w:pPr>
        <w:widowControl/>
        <w:spacing w:line="560" w:lineRule="exact"/>
        <w:ind w:firstLine="22"/>
        <w:jc w:val="center"/>
        <w:textAlignment w:val="baseline"/>
        <w:rPr>
          <w:rFonts w:hint="eastAsia" w:ascii="仿宋_GB2312" w:hAnsi="宋体"/>
          <w:color w:val="000000"/>
          <w:kern w:val="0"/>
          <w:szCs w:val="32"/>
        </w:rPr>
      </w:pPr>
    </w:p>
    <w:p w14:paraId="21031B6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第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期</w:t>
      </w:r>
    </w:p>
    <w:p w14:paraId="65B6564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南安市统计局  编                 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月</w:t>
      </w:r>
      <w:r>
        <w:rPr>
          <w:rFonts w:hint="eastAsia" w:cs="Times New Roman"/>
          <w:color w:val="000000"/>
          <w:kern w:val="0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日</w:t>
      </w:r>
    </w:p>
    <w:p w14:paraId="61A3E26C">
      <w:pPr>
        <w:spacing w:line="560" w:lineRule="exac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-194310</wp:posOffset>
                </wp:positionH>
                <wp:positionV relativeFrom="paragraph">
                  <wp:posOffset>103505</wp:posOffset>
                </wp:positionV>
                <wp:extent cx="6125845" cy="76200"/>
                <wp:effectExtent l="7620" t="7620" r="13335" b="17780"/>
                <wp:wrapNone/>
                <wp:docPr id="8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25845" cy="76200"/>
                        </a:xfrm>
                        <a:prstGeom prst="flowChartProcess">
                          <a:avLst/>
                        </a:prstGeom>
                        <a:solidFill>
                          <a:srgbClr val="FF0000"/>
                        </a:solidFill>
                        <a:ln w="1587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109" type="#_x0000_t109" style="position:absolute;left:0pt;flip:y;margin-left:-15.3pt;margin-top:8.15pt;height:6pt;width:482.35pt;z-index:251661312;mso-width-relative:page;mso-height-relative:page;" fillcolor="#FF0000" filled="t" stroked="t" coordsize="21600,21600" o:gfxdata="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u/4e+2QAAAAkB&#10;AAAPAAAAAAAAAAEAIAAAACIAAABkcnMvZG93bnJldi54bWxQSwECFAAUAAAACACHTuJAkIj9kBoC&#10;AABIBAAADgAAAAAAAAABACAAAAAoAQAAZHJzL2Uyb0RvYy54bWxQSwUGAAAAAAYABgBZAQAAtAUA&#10;AAAA&#10;">
                <v:fill on="t" focussize="0,0"/>
                <v:stroke weight="1.25pt" color="#FFFFFF" joinstyle="miter"/>
                <v:imagedata o:title=""/>
                <o:lock v:ext="edit" aspectratio="f"/>
              </v:shape>
            </w:pict>
          </mc:Fallback>
        </mc:AlternateContent>
      </w:r>
    </w:p>
    <w:p w14:paraId="42D4E17D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1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-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8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月南安市经济运行简析</w:t>
      </w:r>
    </w:p>
    <w:p w14:paraId="0A7DE1EE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-SA"/>
        </w:rPr>
        <w:t>年以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来，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-SA"/>
        </w:rPr>
        <w:t>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-SA"/>
        </w:rPr>
        <w:t>上下坚持稳中求进工作总基调，持续深入开展“三争”行动，聚力实施“项目巩固年”，大拼经济、大抓发展，经济运行延续平稳态势，产业优化稳步推进。</w:t>
      </w:r>
    </w:p>
    <w:p w14:paraId="0E92F0E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  <w:t>一、工业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  <w:t>生产稳中有序</w:t>
      </w:r>
    </w:p>
    <w:p w14:paraId="01E4F4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1-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月，全市规模以上工业增加值同比增长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6.0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，与1-7月持平。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一是增长基本盘稳固。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32个在统行业大类中，23个行业同比正增长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增幅为两位数的行业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个）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，增长面为71.9%。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二是新增企业注入动能。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202</w:t>
      </w:r>
      <w:r>
        <w:rPr>
          <w:rFonts w:hint="eastAsia" w:cs="Times New Roman"/>
          <w:color w:val="auto"/>
          <w:sz w:val="32"/>
          <w:szCs w:val="32"/>
          <w:lang w:val="en-US" w:eastAsia="zh-CN" w:bidi="ar-SA"/>
        </w:rPr>
        <w:t>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年新增企业实现增长</w:t>
      </w:r>
      <w:r>
        <w:rPr>
          <w:rFonts w:hint="eastAsia" w:cs="Times New Roman"/>
          <w:color w:val="auto"/>
          <w:sz w:val="32"/>
          <w:szCs w:val="32"/>
          <w:lang w:val="en-US" w:eastAsia="zh-CN" w:bidi="ar-SA"/>
        </w:rPr>
        <w:t>45.5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%，拉动全部规上工业增长</w:t>
      </w:r>
      <w:r>
        <w:rPr>
          <w:rFonts w:hint="eastAsia" w:cs="Times New Roman"/>
          <w:color w:val="auto"/>
          <w:sz w:val="32"/>
          <w:szCs w:val="32"/>
          <w:lang w:val="en-US" w:eastAsia="zh-CN" w:bidi="ar-SA"/>
        </w:rPr>
        <w:t>0.9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个百分点。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三</w:t>
      </w:r>
      <w:bookmarkStart w:id="0" w:name="_GoBack"/>
      <w:bookmarkEnd w:id="0"/>
      <w:r>
        <w:rPr>
          <w:rFonts w:hint="default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是电力供应稳定上涨。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全社会用电量74.40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亿千瓦时，增长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3.9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，比1-7月加快0.1个百分点；其中，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工业用电量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46.78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亿千瓦时，增长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3.7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，占比62.9%。</w:t>
      </w:r>
    </w:p>
    <w:p w14:paraId="375B719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  <w:t>二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  <w:t>市场消费保持增长</w:t>
      </w:r>
    </w:p>
    <w:p w14:paraId="4AF901B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1-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月，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全市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社会消费品零售总额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602.91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亿元，同比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增长1.9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一是智能绿色消费</w:t>
      </w:r>
      <w:r>
        <w:rPr>
          <w:rFonts w:hint="default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方兴未艾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绿色低碳理念深入人心，叠加“以旧换新”政策刺激，限上家用电器和音像器材类零售额增长22.0%，拉动限上社会品消费零售总额增长</w:t>
      </w:r>
      <w:r>
        <w:rPr>
          <w:rFonts w:hint="eastAsia" w:cs="Times New Roman"/>
          <w:color w:val="auto"/>
          <w:sz w:val="32"/>
          <w:szCs w:val="32"/>
          <w:lang w:val="en-US" w:eastAsia="zh-CN" w:bidi="ar-SA"/>
        </w:rPr>
        <w:t>0.7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个百分点；其中，智能家用电器和音响器材类增长34.4%、能效等级为1级和2级的商品增长23.3%。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二是家装需求稳步回暖。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 w:bidi="ar-SA"/>
        </w:rPr>
        <w:t>限上家具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类零售额增长35.1%，比1-7月加快3.4个百分点；五金、电料类零售额增长</w:t>
      </w:r>
      <w:r>
        <w:rPr>
          <w:rFonts w:hint="eastAsia" w:cs="Times New Roman"/>
          <w:color w:val="auto"/>
          <w:sz w:val="32"/>
          <w:szCs w:val="32"/>
          <w:lang w:val="en-US" w:eastAsia="zh-CN" w:bidi="ar-SA"/>
        </w:rPr>
        <w:t>11.2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%。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三是民生消费有序保障。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限上饮料类、针纺织品类、粮油食品类零售额分别增长33.0%、23.7%、3.5%，合计拉动限上零售总额增长</w:t>
      </w:r>
      <w:r>
        <w:rPr>
          <w:rFonts w:hint="eastAsia" w:cs="Times New Roman"/>
          <w:color w:val="auto"/>
          <w:sz w:val="32"/>
          <w:szCs w:val="32"/>
          <w:lang w:val="en-US" w:eastAsia="zh-CN" w:bidi="ar-SA"/>
        </w:rPr>
        <w:t>0.9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个百分点。</w:t>
      </w:r>
    </w:p>
    <w:p w14:paraId="713923A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  <w:t>三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  <w:t>固定资产投资降幅扩大</w:t>
      </w:r>
    </w:p>
    <w:p w14:paraId="1373BC6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1-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月，全市固定资产投资同比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下降10.6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；扣除房地产开发</w:t>
      </w:r>
      <w:r>
        <w:rPr>
          <w:rFonts w:hint="eastAsia" w:cs="Times New Roman"/>
          <w:color w:val="auto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下降7.5%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一</w:t>
      </w:r>
      <w:r>
        <w:rPr>
          <w:rFonts w:hint="default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是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民生领域点状补强</w:t>
      </w:r>
      <w:r>
        <w:rPr>
          <w:rFonts w:hint="default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交通运输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、卫生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/>
        </w:rPr>
        <w:t>社会工作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、文体娱乐业投资分别增长</w:t>
      </w:r>
      <w:r>
        <w:rPr>
          <w:rFonts w:hint="eastAsia" w:cs="Times New Roman"/>
          <w:color w:val="auto"/>
          <w:kern w:val="0"/>
          <w:sz w:val="32"/>
          <w:szCs w:val="32"/>
          <w:lang w:eastAsia="zh-CN"/>
        </w:rPr>
        <w:t>3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/>
        </w:rPr>
        <w:t>4.9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</w:rPr>
        <w:t>%、</w:t>
      </w:r>
      <w:r>
        <w:rPr>
          <w:rFonts w:hint="eastAsia" w:cs="Times New Roman"/>
          <w:color w:val="auto"/>
          <w:kern w:val="0"/>
          <w:sz w:val="32"/>
          <w:szCs w:val="32"/>
          <w:lang w:eastAsia="zh-CN"/>
        </w:rPr>
        <w:t>4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/>
        </w:rPr>
        <w:t>0.3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</w:rPr>
        <w:t>%、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/>
        </w:rPr>
        <w:t>55.2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，民生补短板领域形成点状投资增量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二是创新动能培育壮大。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 w:bidi="ar-SA"/>
        </w:rPr>
        <w:t>高技术产业投资增长203.1%，拉动全市固定资产投资增长6.7个百分点。</w:t>
      </w:r>
    </w:p>
    <w:p w14:paraId="67CB1ED0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  <w:t>四、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 w:bidi="ar-SA"/>
        </w:rPr>
        <w:t>财政金融平稳运行</w:t>
      </w:r>
    </w:p>
    <w:p w14:paraId="00688A0D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一是金融资金流转提速。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8月末，全市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金融机构本外币各项存款余额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1821.61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亿元，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同比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增长1.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贷款余额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1637.60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亿元，增长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8.6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，高于存款余额增幅7.3个百分点。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二是实体信贷接续增效。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 w:bidi="ar-SA"/>
        </w:rPr>
        <w:t>重点领域信贷资金不断加力，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制造业贷款增长9.1%，比1-7月加快1.4个百分点；其中，中长期制造业贷款增长41.1%；涉农贷款增长7.7%，普惠小微贷款增长0.6%。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三是财政收入回升向好。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一般公共预算总收入73.61亿元，增长2.1%，比1-7月加快1.5个百分点；</w:t>
      </w:r>
      <w:r>
        <w:rPr>
          <w:rFonts w:hint="eastAsia" w:cs="Times New Roman"/>
          <w:color w:val="auto"/>
          <w:sz w:val="32"/>
          <w:szCs w:val="32"/>
          <w:lang w:val="en-US" w:eastAsia="zh-CN" w:bidi="ar-SA"/>
        </w:rPr>
        <w:t>其中，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地方一般公共预算收入47.88亿元，下降4.2%，降幅比1-7月收窄1.0个百分点。</w:t>
      </w:r>
    </w:p>
    <w:p w14:paraId="41687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0676B77D">
      <w:pPr>
        <w:pStyle w:val="2"/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（南安市统计局 陈锦标）</w:t>
      </w:r>
    </w:p>
    <w:p w14:paraId="3F570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36447771">
      <w:pPr>
        <w:pStyle w:val="2"/>
        <w:rPr>
          <w:rFonts w:hint="eastAsia"/>
          <w:lang w:val="en-US" w:eastAsia="zh-CN"/>
        </w:rPr>
      </w:pPr>
    </w:p>
    <w:p w14:paraId="1F274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901700" cy="892175"/>
            <wp:effectExtent l="0" t="0" r="12700" b="6985"/>
            <wp:docPr id="11" name="图片 1" descr="qrcode_for_gh_1eebab0522fd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qrcode_for_gh_1eebab0522fd_2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892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701F38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扫码关注南安市统计局</w:t>
      </w:r>
    </w:p>
    <w:sectPr>
      <w:footerReference r:id="rId5" w:type="default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D09A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DF919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B6AdbTAAAABgEAAA8AAAAAAAAAAQAgAAAAIgAAAGRycy9kb3ducmV2LnhtbFBLAQIU&#10;ABQAAAAIAIdO4kBrhfn7MQIAAGE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CDF919">
                    <w:pPr>
                      <w:pStyle w:val="4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950F2"/>
    <w:rsid w:val="014D5942"/>
    <w:rsid w:val="01D73E14"/>
    <w:rsid w:val="040B0330"/>
    <w:rsid w:val="04C15D69"/>
    <w:rsid w:val="04D802BE"/>
    <w:rsid w:val="05627265"/>
    <w:rsid w:val="05FD75DF"/>
    <w:rsid w:val="06DD5246"/>
    <w:rsid w:val="07B9686C"/>
    <w:rsid w:val="08414BF6"/>
    <w:rsid w:val="08FB71C8"/>
    <w:rsid w:val="09871E6E"/>
    <w:rsid w:val="0A037FC9"/>
    <w:rsid w:val="0B872D34"/>
    <w:rsid w:val="0C6B407B"/>
    <w:rsid w:val="0C97336E"/>
    <w:rsid w:val="0DFF7DB0"/>
    <w:rsid w:val="0E5B485A"/>
    <w:rsid w:val="0EB53C65"/>
    <w:rsid w:val="0F36499C"/>
    <w:rsid w:val="0FAE58D7"/>
    <w:rsid w:val="0FFE504A"/>
    <w:rsid w:val="100E2C85"/>
    <w:rsid w:val="10143B57"/>
    <w:rsid w:val="1143167D"/>
    <w:rsid w:val="11900E8E"/>
    <w:rsid w:val="11B35A60"/>
    <w:rsid w:val="11E85BBA"/>
    <w:rsid w:val="1290609D"/>
    <w:rsid w:val="13FD59CD"/>
    <w:rsid w:val="14210D5D"/>
    <w:rsid w:val="15001CD4"/>
    <w:rsid w:val="16EB7B04"/>
    <w:rsid w:val="1790429F"/>
    <w:rsid w:val="18462109"/>
    <w:rsid w:val="1C1C0DAE"/>
    <w:rsid w:val="1DCA760B"/>
    <w:rsid w:val="1E0A6AA4"/>
    <w:rsid w:val="1ED94BFB"/>
    <w:rsid w:val="20222220"/>
    <w:rsid w:val="203A0C62"/>
    <w:rsid w:val="23940593"/>
    <w:rsid w:val="23D9246A"/>
    <w:rsid w:val="245E4E49"/>
    <w:rsid w:val="24AA6893"/>
    <w:rsid w:val="24BA4B4F"/>
    <w:rsid w:val="24CF23B3"/>
    <w:rsid w:val="27AE789D"/>
    <w:rsid w:val="28612D36"/>
    <w:rsid w:val="28D631E3"/>
    <w:rsid w:val="297F14C9"/>
    <w:rsid w:val="2AE55414"/>
    <w:rsid w:val="2B054D4C"/>
    <w:rsid w:val="2B846285"/>
    <w:rsid w:val="2BFC75EA"/>
    <w:rsid w:val="2C143947"/>
    <w:rsid w:val="2E3216BA"/>
    <w:rsid w:val="2F112269"/>
    <w:rsid w:val="2F622C67"/>
    <w:rsid w:val="2F804B65"/>
    <w:rsid w:val="2F9A510C"/>
    <w:rsid w:val="306B33A5"/>
    <w:rsid w:val="30881DFF"/>
    <w:rsid w:val="31F87AA5"/>
    <w:rsid w:val="32A6658C"/>
    <w:rsid w:val="32F04E6E"/>
    <w:rsid w:val="32FC1A9B"/>
    <w:rsid w:val="33D308B1"/>
    <w:rsid w:val="348A7AF7"/>
    <w:rsid w:val="34B66D45"/>
    <w:rsid w:val="34FF574C"/>
    <w:rsid w:val="35BB4611"/>
    <w:rsid w:val="36414E50"/>
    <w:rsid w:val="37584A91"/>
    <w:rsid w:val="37863E63"/>
    <w:rsid w:val="38380D82"/>
    <w:rsid w:val="38FD4433"/>
    <w:rsid w:val="3A2C17FA"/>
    <w:rsid w:val="3B0624D3"/>
    <w:rsid w:val="3C05050E"/>
    <w:rsid w:val="3C1D5BAD"/>
    <w:rsid w:val="3C3C300C"/>
    <w:rsid w:val="3CEB2021"/>
    <w:rsid w:val="3EB412B6"/>
    <w:rsid w:val="3ED05568"/>
    <w:rsid w:val="3F331109"/>
    <w:rsid w:val="3F42517C"/>
    <w:rsid w:val="3FFF2A05"/>
    <w:rsid w:val="442D78E5"/>
    <w:rsid w:val="44D1100E"/>
    <w:rsid w:val="454707F6"/>
    <w:rsid w:val="480B0397"/>
    <w:rsid w:val="48316888"/>
    <w:rsid w:val="488D0F83"/>
    <w:rsid w:val="498579E8"/>
    <w:rsid w:val="4D733E2B"/>
    <w:rsid w:val="4DB23468"/>
    <w:rsid w:val="4E1E5372"/>
    <w:rsid w:val="4F9F7DEC"/>
    <w:rsid w:val="4FC07E9E"/>
    <w:rsid w:val="504C6046"/>
    <w:rsid w:val="509A6FD8"/>
    <w:rsid w:val="514704EF"/>
    <w:rsid w:val="51597A9B"/>
    <w:rsid w:val="51775494"/>
    <w:rsid w:val="523734C2"/>
    <w:rsid w:val="52BD524F"/>
    <w:rsid w:val="5494339E"/>
    <w:rsid w:val="56A42E5C"/>
    <w:rsid w:val="58E94FB5"/>
    <w:rsid w:val="5B2768C9"/>
    <w:rsid w:val="5C581181"/>
    <w:rsid w:val="5C7A2FE1"/>
    <w:rsid w:val="5CB43617"/>
    <w:rsid w:val="5D8D6E34"/>
    <w:rsid w:val="5DCA524E"/>
    <w:rsid w:val="5DF75D40"/>
    <w:rsid w:val="5E275169"/>
    <w:rsid w:val="5F46335E"/>
    <w:rsid w:val="612268A2"/>
    <w:rsid w:val="61625016"/>
    <w:rsid w:val="63BA4952"/>
    <w:rsid w:val="64D41275"/>
    <w:rsid w:val="658C7595"/>
    <w:rsid w:val="663B5241"/>
    <w:rsid w:val="67516812"/>
    <w:rsid w:val="68B02C99"/>
    <w:rsid w:val="699C39DB"/>
    <w:rsid w:val="6C2D0260"/>
    <w:rsid w:val="6C736DF7"/>
    <w:rsid w:val="6D3D3EDB"/>
    <w:rsid w:val="6D7F032A"/>
    <w:rsid w:val="6DAB5E11"/>
    <w:rsid w:val="6FE256F3"/>
    <w:rsid w:val="70D25911"/>
    <w:rsid w:val="70FD48EC"/>
    <w:rsid w:val="71AB26DC"/>
    <w:rsid w:val="71E025A0"/>
    <w:rsid w:val="71F529E7"/>
    <w:rsid w:val="71FD5A35"/>
    <w:rsid w:val="72513585"/>
    <w:rsid w:val="72966949"/>
    <w:rsid w:val="73833BEE"/>
    <w:rsid w:val="749E3D17"/>
    <w:rsid w:val="77DE145E"/>
    <w:rsid w:val="79852AD6"/>
    <w:rsid w:val="79D92FE0"/>
    <w:rsid w:val="7A6722A5"/>
    <w:rsid w:val="7CE217AF"/>
    <w:rsid w:val="7D692A50"/>
    <w:rsid w:val="7E2D7F57"/>
    <w:rsid w:val="7FCA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wordWrap w:val="0"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sz w:val="32"/>
      <w:szCs w:val="4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  <w:rPr>
      <w:rFonts w:ascii="Calibri" w:hAnsi="Calibri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1265</Words>
  <Characters>1542</Characters>
  <Lines>0</Lines>
  <Paragraphs>0</Paragraphs>
  <TotalTime>31</TotalTime>
  <ScaleCrop>false</ScaleCrop>
  <LinksUpToDate>false</LinksUpToDate>
  <CharactersWithSpaces>1568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2026-03-13T01:16:00Z</dcterms:created>
  <dc:creator>陌里奇</dc:creator>
  <cp:lastModifiedBy>涛哥菲妹</cp:lastModifiedBy>
  <cp:lastPrinted>2026-05-25T02:17:00Z</cp:lastPrinted>
  <dcterms:modified xsi:type="dcterms:W3CDTF">2026-09-30T02:45:46Z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eyJoZGlkIjoiNTkyYjFhNDI4M2VmOTM2OTE2Y2EwOTkzZDhjM2I5ZDMiLCJ1c2VySWQiOiIzMzcyMjE3NTkifQ==</vt:lpwstr>
  </property>
  <property fmtid="{D5CDD505-2E9C-101B-9397-08002B2CF9AE}" pid="4" name="ICV">
    <vt:lpwstr>C2D0405A2BC649DAAE5C73360104C826_13</vt:lpwstr>
  </property>
</Properties>
</file>